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苏州市202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年制冷、暖通空调行业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“值得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行业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推荐企业”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“品牌影响力”测评依据</w:t>
      </w:r>
    </w:p>
    <w:p>
      <w:pPr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一、具备基本条件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企业必须依法设立，以制冷、暖通空调设备销售、项目设计、安装、维护服务、工程为主业，具有独立法人资格。（法人无犯罪记录）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企业必须遵守法律法规，合法经营，不涉及不正当竞争，不恶意诋毁行业声誉，不弄虚作假。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申报之日止6个月内企业及主要负责人没有法律诉讼案件的。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二、企业规模条件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1、“值得推荐企业”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（1）制冷、暖通空调行业品牌代理企业资产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00万以上，2025年营业额收入2000万元（单品牌）。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（2）制冷暖通空调销售工程企业资产200万以上，年营业额收入1000万；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（3）制冷暖通空调维保服务企业资产50万以上年，服务额100万元以上（营业总收入年超过200万元/年为行业示范企业）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（4）以上数据以2025年开票额复印件佐证为准或上年度报表截图为准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2、“品牌影响力”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制冷、暖通空调行业品牌企业，2025年营业额收入3000万元（单品牌）。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eastAsia"/>
          <w:sz w:val="24"/>
          <w:szCs w:val="24"/>
        </w:rPr>
        <w:t>提交资料《企业营业执照》《法人身份证复印件》及相关证明材料盖章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专委会测评后资料审核及协会官网公示7个工作日后生效。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申报表（见附件一</w:t>
      </w:r>
      <w:r>
        <w:rPr>
          <w:rFonts w:hint="eastAsia"/>
          <w:sz w:val="24"/>
          <w:szCs w:val="24"/>
          <w:lang w:val="en-US" w:eastAsia="zh-CN"/>
        </w:rPr>
        <w:t xml:space="preserve"> 附件二</w:t>
      </w:r>
      <w:r>
        <w:rPr>
          <w:rFonts w:hint="eastAsia"/>
          <w:sz w:val="24"/>
          <w:szCs w:val="24"/>
        </w:rPr>
        <w:t>）</w:t>
      </w:r>
    </w:p>
    <w:p>
      <w:pPr>
        <w:jc w:val="left"/>
        <w:rPr>
          <w:rFonts w:hint="eastAsia" w:ascii="黑体" w:hAnsi="黑体" w:eastAsia="黑体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一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苏州市（202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）制冷、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暖通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行业企业申报表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（值得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行业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推荐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企业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</w:t>
      </w:r>
      <w:bookmarkStart w:id="0" w:name="_GoBack"/>
      <w:bookmarkEnd w:id="0"/>
    </w:p>
    <w:tbl>
      <w:tblPr>
        <w:tblStyle w:val="13"/>
        <w:tblW w:w="9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25"/>
        <w:gridCol w:w="270"/>
        <w:gridCol w:w="1515"/>
        <w:gridCol w:w="255"/>
        <w:gridCol w:w="3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办公面积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 自有 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租赁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品牌代理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销 售  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 工 程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维保服务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设计服务     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其 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企业经营</w:t>
            </w:r>
          </w:p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上年度</w:t>
            </w:r>
          </w:p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销售额（万元）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上年度</w:t>
            </w:r>
          </w:p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税收（万元）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资产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万元）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员工人数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企业荣誉  </w:t>
            </w:r>
          </w:p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及奖项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 xml:space="preserve">申报企业  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ind w:right="320" w:firstLine="3360" w:firstLineChars="1600"/>
              <w:jc w:val="both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企业盖章：     </w:t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年    月 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审核评价    结果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签字（盖章）：         年    月    日</w:t>
            </w:r>
          </w:p>
          <w:p>
            <w:pPr>
              <w:widowControl/>
              <w:ind w:right="320"/>
              <w:jc w:val="right"/>
              <w:rPr>
                <w:rFonts w:hint="eastAsia" w:ascii="宋体" w:hAnsi="宋体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附件二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苏州市（202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）制冷、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暖通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行业企业申报表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品牌影响力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</w:p>
    <w:tbl>
      <w:tblPr>
        <w:tblStyle w:val="13"/>
        <w:tblW w:w="9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193"/>
        <w:gridCol w:w="341"/>
        <w:gridCol w:w="1174"/>
        <w:gridCol w:w="1126"/>
        <w:gridCol w:w="2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71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办公面积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自有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租赁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办事处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>分公司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上年度销售额（万元）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上年度税收（万元）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品牌优势简要阐述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（譬如技术优势、创新方面等）案例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>
            <w:pPr>
              <w:widowControl/>
              <w:ind w:right="320"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</w:rPr>
              <w:t xml:space="preserve">企业盖章：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年    月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审核评价</w:t>
            </w:r>
          </w:p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签字（盖章）：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年    月    日</w:t>
            </w:r>
          </w:p>
          <w:p>
            <w:pPr>
              <w:widowControl/>
              <w:ind w:right="320"/>
              <w:jc w:val="right"/>
              <w:rPr>
                <w:rFonts w:hint="eastAsia" w:ascii="宋体" w:hAnsi="宋体"/>
              </w:rPr>
            </w:pPr>
          </w:p>
        </w:tc>
      </w:tr>
    </w:tbl>
    <w:p>
      <w:pPr>
        <w:spacing w:line="300" w:lineRule="exact"/>
        <w:ind w:right="210" w:rightChars="100"/>
        <w:rPr>
          <w:rFonts w:hint="eastAsia" w:ascii="宋体" w:hAnsi="宋体"/>
        </w:rPr>
      </w:pPr>
    </w:p>
    <w:p>
      <w:pPr>
        <w:spacing w:line="300" w:lineRule="exact"/>
        <w:ind w:right="210" w:rightChars="100"/>
        <w:rPr>
          <w:rFonts w:hint="eastAsia" w:ascii="宋体" w:hAnsi="宋体"/>
        </w:rPr>
      </w:pPr>
      <w:r>
        <w:rPr>
          <w:rFonts w:hint="eastAsia" w:ascii="宋体" w:hAnsi="宋体"/>
        </w:rPr>
        <w:t>说明：1、有案例的可以提供素材说明；</w:t>
      </w:r>
    </w:p>
    <w:p>
      <w:pPr>
        <w:spacing w:line="300" w:lineRule="exact"/>
        <w:ind w:right="210" w:right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2、此次调研主要突出品牌规模、技术优势、苏州地区代表性公建项目案例、（低碳、 节能、及智能化）等；</w:t>
      </w:r>
    </w:p>
    <w:p>
      <w:pPr>
        <w:spacing w:line="300" w:lineRule="exact"/>
        <w:ind w:right="210" w:rightChars="100"/>
      </w:pPr>
      <w:r>
        <w:rPr>
          <w:rFonts w:hint="eastAsia" w:ascii="宋体" w:hAnsi="宋体"/>
        </w:rPr>
        <w:t xml:space="preserve">      3、对苏州市经济发展作出里程碑的贡献作用（譬如地铁项目、数字化产业、生物医药、能源中心、节能改造、商用楼宇等）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B3115"/>
    <w:multiLevelType w:val="singleLevel"/>
    <w:tmpl w:val="79FB3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5NDZmZDNjNDFlNTU3ZWI3ZmM2MDlkYjhiNzA1OGYifQ=="/>
  </w:docVars>
  <w:rsids>
    <w:rsidRoot w:val="00214FB1"/>
    <w:rsid w:val="00070CEA"/>
    <w:rsid w:val="00214FB1"/>
    <w:rsid w:val="00332A72"/>
    <w:rsid w:val="003763B5"/>
    <w:rsid w:val="00584BE7"/>
    <w:rsid w:val="00BB583A"/>
    <w:rsid w:val="053420B9"/>
    <w:rsid w:val="0FD66A3B"/>
    <w:rsid w:val="17746BAA"/>
    <w:rsid w:val="413466DE"/>
    <w:rsid w:val="5D0B78F6"/>
    <w:rsid w:val="5D72616D"/>
    <w:rsid w:val="67032EA8"/>
    <w:rsid w:val="719D2CCE"/>
    <w:rsid w:val="744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autoRedefine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384</Characters>
  <Lines>42</Lines>
  <Paragraphs>50</Paragraphs>
  <TotalTime>1</TotalTime>
  <ScaleCrop>false</ScaleCrop>
  <LinksUpToDate>false</LinksUpToDate>
  <CharactersWithSpaces>702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2026-07-01T05:52:00Z</dcterms:created>
  <dc:creator>建庭 曹</dc:creator>
  <cp:lastModifiedBy>admin</cp:lastModifiedBy>
  <dcterms:modified xsi:type="dcterms:W3CDTF">2026-07-02T02:09:14Z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00E33297365541B1935BB595DE500CFB_12</vt:lpwstr>
  </property>
</Properties>
</file>